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4819" w14:textId="77777777" w:rsidR="00056EDD" w:rsidRDefault="00056EDD" w:rsidP="006A3DD5">
      <w:pPr>
        <w:rPr>
          <w:b/>
          <w:bCs/>
          <w:i/>
          <w:iCs/>
        </w:rPr>
      </w:pPr>
    </w:p>
    <w:p w14:paraId="48F0C903" w14:textId="689565CD" w:rsidR="00056EDD" w:rsidRDefault="00056EDD" w:rsidP="006A3DD5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3B120B05" wp14:editId="3D0D7F14">
            <wp:extent cx="3867150" cy="2113997"/>
            <wp:effectExtent l="0" t="0" r="0" b="635"/>
            <wp:docPr id="53762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08" cy="212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B580F" w14:textId="77777777" w:rsidR="00056EDD" w:rsidRDefault="00056EDD" w:rsidP="006A3DD5">
      <w:pPr>
        <w:rPr>
          <w:b/>
          <w:bCs/>
          <w:i/>
          <w:iCs/>
        </w:rPr>
      </w:pPr>
    </w:p>
    <w:p w14:paraId="52A323E5" w14:textId="585C5BD1" w:rsidR="00911142" w:rsidRPr="00911142" w:rsidRDefault="00911142" w:rsidP="006A3DD5">
      <w:pPr>
        <w:rPr>
          <w:b/>
          <w:bCs/>
        </w:rPr>
      </w:pPr>
      <w:r w:rsidRPr="00911142">
        <w:rPr>
          <w:b/>
          <w:bCs/>
          <w:i/>
          <w:iCs/>
        </w:rPr>
        <w:t>Naziv projekta: "</w:t>
      </w:r>
      <w:r w:rsidRPr="000B1F12">
        <w:rPr>
          <w:b/>
          <w:bCs/>
          <w:i/>
          <w:iCs/>
        </w:rPr>
        <w:t>Zaželi</w:t>
      </w:r>
      <w:r w:rsidRPr="00911142">
        <w:rPr>
          <w:b/>
          <w:bCs/>
          <w:i/>
          <w:iCs/>
        </w:rPr>
        <w:t xml:space="preserve"> pomoć u kući" - Osnaživanje i aktiviranje žena na tržištu rada</w:t>
      </w:r>
      <w:r w:rsidRPr="000B1F12">
        <w:rPr>
          <w:b/>
          <w:bCs/>
          <w:i/>
          <w:iCs/>
        </w:rPr>
        <w:t xml:space="preserve">, faza III, </w:t>
      </w:r>
      <w:r w:rsidRPr="00911142">
        <w:rPr>
          <w:b/>
          <w:bCs/>
          <w:i/>
          <w:iCs/>
        </w:rPr>
        <w:t>UP.02.1.1.</w:t>
      </w:r>
      <w:r w:rsidRPr="000B1F12">
        <w:rPr>
          <w:b/>
          <w:bCs/>
          <w:i/>
          <w:iCs/>
        </w:rPr>
        <w:t>16</w:t>
      </w:r>
      <w:r w:rsidRPr="00911142">
        <w:rPr>
          <w:b/>
          <w:bCs/>
          <w:i/>
          <w:iCs/>
        </w:rPr>
        <w:t>.02</w:t>
      </w:r>
      <w:r w:rsidRPr="000B1F12">
        <w:rPr>
          <w:b/>
          <w:bCs/>
          <w:i/>
          <w:iCs/>
        </w:rPr>
        <w:t>72</w:t>
      </w:r>
      <w:r w:rsidR="00502100">
        <w:rPr>
          <w:b/>
          <w:bCs/>
          <w:i/>
          <w:iCs/>
        </w:rPr>
        <w:t xml:space="preserve"> </w:t>
      </w:r>
    </w:p>
    <w:p w14:paraId="57A4EAF2" w14:textId="77777777" w:rsidR="00911142" w:rsidRPr="00911142" w:rsidRDefault="00911142" w:rsidP="006A3DD5">
      <w:pPr>
        <w:rPr>
          <w:i/>
          <w:iCs/>
        </w:rPr>
      </w:pPr>
      <w:r w:rsidRPr="00911142">
        <w:rPr>
          <w:b/>
          <w:bCs/>
          <w:i/>
          <w:iCs/>
        </w:rPr>
        <w:t>Fond: </w:t>
      </w:r>
      <w:r w:rsidRPr="00911142">
        <w:rPr>
          <w:i/>
          <w:iCs/>
        </w:rPr>
        <w:t>Europski socijalni fond</w:t>
      </w:r>
    </w:p>
    <w:p w14:paraId="6CD62F30" w14:textId="77777777" w:rsidR="00911142" w:rsidRPr="00911142" w:rsidRDefault="00911142" w:rsidP="006A3DD5">
      <w:r w:rsidRPr="00911142">
        <w:rPr>
          <w:b/>
          <w:bCs/>
          <w:i/>
          <w:iCs/>
        </w:rPr>
        <w:t>Program potpore:  </w:t>
      </w:r>
      <w:r w:rsidRPr="00911142">
        <w:rPr>
          <w:i/>
          <w:iCs/>
        </w:rPr>
        <w:t>Operativni program Učinkoviti ljudski potencijali 2014.-2020.</w:t>
      </w:r>
    </w:p>
    <w:p w14:paraId="6FDD2624" w14:textId="77777777" w:rsidR="00911142" w:rsidRPr="00911142" w:rsidRDefault="00911142" w:rsidP="006A3DD5">
      <w:r w:rsidRPr="00911142">
        <w:rPr>
          <w:b/>
          <w:bCs/>
          <w:i/>
          <w:iCs/>
        </w:rPr>
        <w:t>Nositelj projekta: </w:t>
      </w:r>
      <w:r w:rsidRPr="00911142">
        <w:rPr>
          <w:i/>
          <w:iCs/>
        </w:rPr>
        <w:t>Osječko - baranjska županija</w:t>
      </w:r>
    </w:p>
    <w:p w14:paraId="120D2DE4" w14:textId="32411D19" w:rsidR="00911142" w:rsidRPr="00911142" w:rsidRDefault="00911142" w:rsidP="006A3DD5">
      <w:r w:rsidRPr="00911142">
        <w:rPr>
          <w:b/>
          <w:bCs/>
          <w:i/>
          <w:iCs/>
        </w:rPr>
        <w:t>Partneri: </w:t>
      </w:r>
      <w:r w:rsidRPr="00911142">
        <w:rPr>
          <w:i/>
          <w:iCs/>
        </w:rPr>
        <w:t>Hrvatski zavod za zapošljavanje</w:t>
      </w:r>
      <w:r>
        <w:rPr>
          <w:i/>
          <w:iCs/>
        </w:rPr>
        <w:t xml:space="preserve">, Područna služba </w:t>
      </w:r>
      <w:r w:rsidRPr="00911142">
        <w:rPr>
          <w:i/>
          <w:iCs/>
        </w:rPr>
        <w:t xml:space="preserve">Osijek, Centar za socijalnu skrb Osijek, Centar za socijalnu skrb Beli Manastir, Dom za starije i nemoćne osobe Osijek, Dom za starije i nemoćne osobe Beli Manastir, </w:t>
      </w:r>
      <w:r>
        <w:rPr>
          <w:i/>
          <w:iCs/>
        </w:rPr>
        <w:t>O</w:t>
      </w:r>
      <w:r w:rsidRPr="00911142">
        <w:rPr>
          <w:i/>
          <w:iCs/>
        </w:rPr>
        <w:t xml:space="preserve">pćina Antunovac, </w:t>
      </w:r>
      <w:r>
        <w:rPr>
          <w:i/>
          <w:iCs/>
        </w:rPr>
        <w:t>O</w:t>
      </w:r>
      <w:r w:rsidRPr="00911142">
        <w:rPr>
          <w:i/>
          <w:iCs/>
        </w:rPr>
        <w:t xml:space="preserve">pćina Vladislavci, </w:t>
      </w:r>
      <w:r>
        <w:rPr>
          <w:i/>
          <w:iCs/>
        </w:rPr>
        <w:t>O</w:t>
      </w:r>
      <w:r w:rsidRPr="00911142">
        <w:rPr>
          <w:i/>
          <w:iCs/>
        </w:rPr>
        <w:t>pćina Draž</w:t>
      </w:r>
      <w:r>
        <w:rPr>
          <w:i/>
          <w:iCs/>
        </w:rPr>
        <w:t xml:space="preserve"> i </w:t>
      </w:r>
      <w:r w:rsidRPr="00911142">
        <w:rPr>
          <w:i/>
          <w:iCs/>
        </w:rPr>
        <w:t>Grad Beli Manastir</w:t>
      </w:r>
      <w:r w:rsidR="00502100">
        <w:rPr>
          <w:i/>
          <w:iCs/>
        </w:rPr>
        <w:t>.</w:t>
      </w:r>
    </w:p>
    <w:p w14:paraId="1EA62C38" w14:textId="0238CACE" w:rsidR="00911142" w:rsidRPr="00911142" w:rsidRDefault="00911142" w:rsidP="006A3DD5">
      <w:r w:rsidRPr="00911142">
        <w:rPr>
          <w:b/>
          <w:bCs/>
          <w:i/>
          <w:iCs/>
        </w:rPr>
        <w:t>Ukupna vrijednost projekta: </w:t>
      </w:r>
      <w:r>
        <w:rPr>
          <w:i/>
          <w:iCs/>
        </w:rPr>
        <w:t>1.483.200,00</w:t>
      </w:r>
      <w:r w:rsidRPr="00911142">
        <w:rPr>
          <w:i/>
          <w:iCs/>
        </w:rPr>
        <w:t xml:space="preserve"> kuna</w:t>
      </w:r>
      <w:r w:rsidR="007014CC">
        <w:rPr>
          <w:i/>
          <w:iCs/>
        </w:rPr>
        <w:t xml:space="preserve"> (196.854,47 eura)</w:t>
      </w:r>
      <w:r w:rsidRPr="00911142">
        <w:rPr>
          <w:i/>
          <w:iCs/>
        </w:rPr>
        <w:t xml:space="preserve"> za ko</w:t>
      </w:r>
      <w:r w:rsidR="007014CC">
        <w:rPr>
          <w:i/>
          <w:iCs/>
        </w:rPr>
        <w:t>j</w:t>
      </w:r>
      <w:r>
        <w:rPr>
          <w:i/>
          <w:iCs/>
        </w:rPr>
        <w:t>e su osigurana sredstva iz Državnog proračuna (15%) i iz Europskog socijalnog fonda (85%)</w:t>
      </w:r>
    </w:p>
    <w:p w14:paraId="67FB1025" w14:textId="746E9F2E" w:rsidR="00911142" w:rsidRDefault="00911142" w:rsidP="006A3DD5">
      <w:pPr>
        <w:rPr>
          <w:i/>
          <w:iCs/>
        </w:rPr>
      </w:pPr>
      <w:r w:rsidRPr="00911142">
        <w:rPr>
          <w:b/>
          <w:bCs/>
          <w:i/>
          <w:iCs/>
        </w:rPr>
        <w:t>Trajanje projekta: </w:t>
      </w:r>
      <w:r>
        <w:rPr>
          <w:i/>
          <w:iCs/>
        </w:rPr>
        <w:t>8</w:t>
      </w:r>
      <w:r w:rsidRPr="00911142">
        <w:rPr>
          <w:i/>
          <w:iCs/>
        </w:rPr>
        <w:t xml:space="preserve"> mjeseci</w:t>
      </w:r>
      <w:r w:rsidR="006A3DD5">
        <w:rPr>
          <w:i/>
          <w:iCs/>
        </w:rPr>
        <w:t xml:space="preserve"> (od 22.12.2022. do 22.8.2023. godine)</w:t>
      </w:r>
    </w:p>
    <w:p w14:paraId="6066FA06" w14:textId="499367CE" w:rsidR="0088619B" w:rsidRPr="0088619B" w:rsidRDefault="0088619B" w:rsidP="0088619B">
      <w:r w:rsidRPr="0088619B">
        <w:rPr>
          <w:b/>
          <w:bCs/>
          <w:i/>
          <w:iCs/>
        </w:rPr>
        <w:t>Cilj</w:t>
      </w:r>
      <w:r w:rsidR="00502100">
        <w:rPr>
          <w:b/>
          <w:bCs/>
          <w:i/>
          <w:iCs/>
        </w:rPr>
        <w:t xml:space="preserve"> </w:t>
      </w:r>
      <w:r w:rsidRPr="0088619B">
        <w:rPr>
          <w:b/>
          <w:bCs/>
          <w:i/>
          <w:iCs/>
        </w:rPr>
        <w:t>projekta:</w:t>
      </w:r>
    </w:p>
    <w:p w14:paraId="52DDA3B7" w14:textId="2644A380" w:rsidR="0088619B" w:rsidRPr="00911142" w:rsidRDefault="0088619B" w:rsidP="006A3DD5">
      <w:r w:rsidRPr="0088619B">
        <w:rPr>
          <w:i/>
          <w:iCs/>
        </w:rPr>
        <w:t xml:space="preserve">Osnažiti i unaprijediti radni potencijal teže zapošljivih žena te žena s nižom </w:t>
      </w:r>
      <w:r w:rsidR="00DF2D19">
        <w:rPr>
          <w:i/>
          <w:iCs/>
        </w:rPr>
        <w:t xml:space="preserve">i </w:t>
      </w:r>
      <w:r w:rsidRPr="0088619B">
        <w:rPr>
          <w:i/>
          <w:iCs/>
        </w:rPr>
        <w:t>srednjom razinom obrazovanja zapošljavanjem u lokalnoj zajednici, koje će ublažiti posljedice njihove nezaposlenosti i rizika od siromaštva te ujedno potaknuti socijalnu uključenost i povećati razinu kvalitete života krajnjih korisnika</w:t>
      </w:r>
      <w:r w:rsidR="00502100">
        <w:rPr>
          <w:i/>
          <w:iCs/>
        </w:rPr>
        <w:t>.</w:t>
      </w:r>
    </w:p>
    <w:p w14:paraId="1FCCE21E" w14:textId="706CF060" w:rsidR="00911142" w:rsidRPr="00911142" w:rsidRDefault="00911142" w:rsidP="006A3DD5">
      <w:r w:rsidRPr="00911142">
        <w:rPr>
          <w:b/>
          <w:bCs/>
          <w:i/>
          <w:iCs/>
        </w:rPr>
        <w:t>Svrha projekta:</w:t>
      </w:r>
    </w:p>
    <w:p w14:paraId="120B54C5" w14:textId="1C06E65C" w:rsidR="00911142" w:rsidRDefault="006D5702" w:rsidP="006A3DD5">
      <w:pPr>
        <w:rPr>
          <w:i/>
          <w:iCs/>
        </w:rPr>
      </w:pPr>
      <w:r>
        <w:rPr>
          <w:i/>
          <w:iCs/>
        </w:rPr>
        <w:t xml:space="preserve">Svrha projekta je osnažiti i unaprijediti radni potencijal </w:t>
      </w:r>
      <w:r w:rsidR="006A3DD5">
        <w:rPr>
          <w:i/>
          <w:iCs/>
        </w:rPr>
        <w:t>cilj</w:t>
      </w:r>
      <w:r w:rsidR="00DF2D19">
        <w:rPr>
          <w:i/>
          <w:iCs/>
        </w:rPr>
        <w:t>a</w:t>
      </w:r>
      <w:r w:rsidR="006A3DD5">
        <w:rPr>
          <w:i/>
          <w:iCs/>
        </w:rPr>
        <w:t>ne skupine 30 teže zapošljivih žena te žena s nižom i srednjom razinom obrazovanja s područja Osječko-baranjske županije koje će ublažiti posljedice njihove nezaposlenosti i rizika od siromaštva te potaknuti socijalnu uključenost i povećati razinu kvalitete života 180 krajnjih korisnika, starijih i nemoćnih osoba s područja općina Antunovac, Draž i Vladislavci te grada Belog Manastira.</w:t>
      </w:r>
    </w:p>
    <w:p w14:paraId="5A8161E9" w14:textId="77777777" w:rsidR="0088619B" w:rsidRPr="0088619B" w:rsidRDefault="0088619B" w:rsidP="0088619B">
      <w:pPr>
        <w:rPr>
          <w:i/>
          <w:iCs/>
        </w:rPr>
      </w:pPr>
      <w:r w:rsidRPr="0088619B">
        <w:rPr>
          <w:b/>
          <w:bCs/>
          <w:i/>
          <w:iCs/>
        </w:rPr>
        <w:t>Ciljane skupine:</w:t>
      </w:r>
    </w:p>
    <w:p w14:paraId="309603BC" w14:textId="77777777" w:rsidR="0088619B" w:rsidRPr="0088619B" w:rsidRDefault="0088619B" w:rsidP="0088619B">
      <w:pPr>
        <w:rPr>
          <w:i/>
          <w:iCs/>
        </w:rPr>
      </w:pPr>
      <w:r w:rsidRPr="0088619B">
        <w:rPr>
          <w:i/>
          <w:iCs/>
        </w:rPr>
        <w:t xml:space="preserve">Nezaposlene žene s najviše završenim srednjoškolskim obrazovanjem koje su prijavljene u evidenciju nezaposlenih HZZ-a s naglaskom na starije od 50 godina, žene s invaliditetom, žrtve trgovanja ljudima, žrtve obiteljskog nasilja, azilantice, žene koje su izašle iz sustava skrbi (domova za djecu) i </w:t>
      </w:r>
      <w:r w:rsidRPr="0088619B">
        <w:rPr>
          <w:i/>
          <w:iCs/>
        </w:rPr>
        <w:lastRenderedPageBreak/>
        <w:t>udomiteljskih obitelji, odgojnih zavoda i sl., liječene ovisnice o drogama, povratnice s odsluženja zatvorske kazne unazad 6 mjeseci, pripadnice romske nacionalne manjine, beskućnice.</w:t>
      </w:r>
    </w:p>
    <w:p w14:paraId="0619FFD8" w14:textId="77777777" w:rsidR="0088619B" w:rsidRPr="0088619B" w:rsidRDefault="0088619B" w:rsidP="0088619B">
      <w:pPr>
        <w:rPr>
          <w:i/>
          <w:iCs/>
        </w:rPr>
      </w:pPr>
      <w:r w:rsidRPr="0088619B">
        <w:rPr>
          <w:b/>
          <w:bCs/>
          <w:i/>
          <w:iCs/>
        </w:rPr>
        <w:t>Krajnji korisnici:</w:t>
      </w:r>
    </w:p>
    <w:p w14:paraId="599594FC" w14:textId="0689D459" w:rsidR="0088619B" w:rsidRPr="00911142" w:rsidRDefault="0088619B" w:rsidP="006A3DD5">
      <w:pPr>
        <w:rPr>
          <w:i/>
          <w:iCs/>
        </w:rPr>
      </w:pPr>
      <w:r w:rsidRPr="0088619B">
        <w:rPr>
          <w:i/>
          <w:iCs/>
        </w:rPr>
        <w:t>Osobe u starijoj životnoj dobi i/ili nemoćne osobe</w:t>
      </w:r>
    </w:p>
    <w:p w14:paraId="764744B8" w14:textId="55672F4A" w:rsidR="00AB35A5" w:rsidRDefault="00AB35A5" w:rsidP="006A3DD5"/>
    <w:p w14:paraId="728E18EC" w14:textId="7E965241" w:rsidR="00911142" w:rsidRDefault="00056EDD" w:rsidP="006A3DD5">
      <w:hyperlink r:id="rId6" w:history="1">
        <w:r w:rsidR="00911142" w:rsidRPr="004A0FA1">
          <w:rPr>
            <w:rStyle w:val="Hiperveza"/>
          </w:rPr>
          <w:t>https://strukturnifondovi.hr/</w:t>
        </w:r>
      </w:hyperlink>
      <w:r w:rsidR="00911142">
        <w:t xml:space="preserve"> </w:t>
      </w:r>
    </w:p>
    <w:p w14:paraId="57312200" w14:textId="05E102C4" w:rsidR="00911142" w:rsidRDefault="00056EDD" w:rsidP="006A3DD5">
      <w:hyperlink r:id="rId7" w:history="1">
        <w:r w:rsidR="00911142" w:rsidRPr="004A0FA1">
          <w:rPr>
            <w:rStyle w:val="Hiperveza"/>
          </w:rPr>
          <w:t>http://www.esf.hr/</w:t>
        </w:r>
      </w:hyperlink>
      <w:r w:rsidR="00911142">
        <w:t xml:space="preserve"> </w:t>
      </w:r>
    </w:p>
    <w:sectPr w:rsidR="00911142" w:rsidSect="00627D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9DC"/>
    <w:multiLevelType w:val="multilevel"/>
    <w:tmpl w:val="63E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60457"/>
    <w:multiLevelType w:val="multilevel"/>
    <w:tmpl w:val="3E5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EBB"/>
    <w:multiLevelType w:val="multilevel"/>
    <w:tmpl w:val="B53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C6653"/>
    <w:multiLevelType w:val="multilevel"/>
    <w:tmpl w:val="A394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F09C0"/>
    <w:multiLevelType w:val="multilevel"/>
    <w:tmpl w:val="538C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641B7"/>
    <w:multiLevelType w:val="multilevel"/>
    <w:tmpl w:val="AF4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262EC"/>
    <w:multiLevelType w:val="multilevel"/>
    <w:tmpl w:val="8AD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57F6E"/>
    <w:multiLevelType w:val="multilevel"/>
    <w:tmpl w:val="006A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3625F"/>
    <w:multiLevelType w:val="multilevel"/>
    <w:tmpl w:val="67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44991"/>
    <w:multiLevelType w:val="multilevel"/>
    <w:tmpl w:val="097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63837"/>
    <w:multiLevelType w:val="multilevel"/>
    <w:tmpl w:val="A9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934D5"/>
    <w:multiLevelType w:val="multilevel"/>
    <w:tmpl w:val="083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C75967"/>
    <w:multiLevelType w:val="multilevel"/>
    <w:tmpl w:val="2D1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779339">
    <w:abstractNumId w:val="3"/>
  </w:num>
  <w:num w:numId="2" w16cid:durableId="645667854">
    <w:abstractNumId w:val="12"/>
  </w:num>
  <w:num w:numId="3" w16cid:durableId="37823172">
    <w:abstractNumId w:val="0"/>
  </w:num>
  <w:num w:numId="4" w16cid:durableId="1844859095">
    <w:abstractNumId w:val="8"/>
  </w:num>
  <w:num w:numId="5" w16cid:durableId="448595255">
    <w:abstractNumId w:val="7"/>
  </w:num>
  <w:num w:numId="6" w16cid:durableId="1180193591">
    <w:abstractNumId w:val="5"/>
  </w:num>
  <w:num w:numId="7" w16cid:durableId="753622897">
    <w:abstractNumId w:val="6"/>
  </w:num>
  <w:num w:numId="8" w16cid:durableId="821431642">
    <w:abstractNumId w:val="2"/>
  </w:num>
  <w:num w:numId="9" w16cid:durableId="1717700552">
    <w:abstractNumId w:val="4"/>
  </w:num>
  <w:num w:numId="10" w16cid:durableId="646709437">
    <w:abstractNumId w:val="11"/>
  </w:num>
  <w:num w:numId="11" w16cid:durableId="332339118">
    <w:abstractNumId w:val="10"/>
  </w:num>
  <w:num w:numId="12" w16cid:durableId="632446416">
    <w:abstractNumId w:val="1"/>
  </w:num>
  <w:num w:numId="13" w16cid:durableId="89667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C9"/>
    <w:rsid w:val="00056EDD"/>
    <w:rsid w:val="000B1F12"/>
    <w:rsid w:val="002332C9"/>
    <w:rsid w:val="00433B62"/>
    <w:rsid w:val="00502100"/>
    <w:rsid w:val="00627DAE"/>
    <w:rsid w:val="00666B9B"/>
    <w:rsid w:val="006A3DD5"/>
    <w:rsid w:val="006D5702"/>
    <w:rsid w:val="007014CC"/>
    <w:rsid w:val="0088619B"/>
    <w:rsid w:val="00911142"/>
    <w:rsid w:val="00AB35A5"/>
    <w:rsid w:val="00D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8442C"/>
  <w15:chartTrackingRefBased/>
  <w15:docId w15:val="{595199AE-1D90-4007-A1F6-A333E16D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114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8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5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144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7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4022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3806">
                          <w:marLeft w:val="3629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05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f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ukturnifondov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Josipović Kondaš</dc:creator>
  <cp:keywords/>
  <dc:description/>
  <cp:lastModifiedBy>Una Josipović Kondaš</cp:lastModifiedBy>
  <cp:revision>13</cp:revision>
  <cp:lastPrinted>2023-01-02T12:42:00Z</cp:lastPrinted>
  <dcterms:created xsi:type="dcterms:W3CDTF">2023-01-02T12:08:00Z</dcterms:created>
  <dcterms:modified xsi:type="dcterms:W3CDTF">2023-04-14T07:09:00Z</dcterms:modified>
</cp:coreProperties>
</file>